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E89BC">
      <w:pPr>
        <w:spacing w:beforeLines="0" w:afterLines="0" w:line="560" w:lineRule="exact"/>
        <w:rPr>
          <w:rFonts w:hint="eastAsia" w:ascii="方正仿宋简体" w:hAnsi="方正仿宋简体" w:eastAsia="方正仿宋简体" w:cs="方正仿宋简体"/>
          <w:color w:val="333333"/>
          <w:sz w:val="32"/>
          <w:szCs w:val="32"/>
          <w:shd w:val="clear" w:color="auto" w:fill="FFFFFF"/>
        </w:rPr>
      </w:pPr>
      <w:r>
        <w:rPr>
          <w:rFonts w:hint="eastAsia" w:ascii="仿宋" w:hAnsi="仿宋" w:eastAsia="仿宋" w:cs="仿宋"/>
          <w:color w:val="333333"/>
          <w:sz w:val="32"/>
          <w:szCs w:val="32"/>
          <w:shd w:val="clear" w:color="auto" w:fill="FFFFFF"/>
        </w:rPr>
        <w:t>附件2</w:t>
      </w:r>
    </w:p>
    <w:p w14:paraId="7BF99D3E">
      <w:pPr>
        <w:pStyle w:val="2"/>
        <w:widowControl/>
        <w:shd w:val="clear" w:color="auto" w:fill="FFFFFF"/>
        <w:spacing w:before="0" w:beforeLines="0" w:beforeAutospacing="0" w:after="0" w:afterLines="0" w:afterAutospacing="0" w:line="560" w:lineRule="exact"/>
        <w:jc w:val="center"/>
        <w:rPr>
          <w:rFonts w:hint="eastAsia" w:ascii="方正小标宋简体" w:hAnsi="方正小标宋简体" w:eastAsia="方正小标宋简体" w:cs="方正小标宋简体"/>
          <w:b w:val="0"/>
          <w:color w:val="auto"/>
          <w:sz w:val="44"/>
          <w:szCs w:val="44"/>
          <w:shd w:val="clear" w:color="auto" w:fill="FFFFFF"/>
        </w:rPr>
      </w:pPr>
    </w:p>
    <w:p w14:paraId="49C26AFF">
      <w:pPr>
        <w:pStyle w:val="2"/>
        <w:widowControl/>
        <w:shd w:val="clear" w:color="auto" w:fill="FFFFFF"/>
        <w:spacing w:before="0" w:beforeLines="0" w:beforeAutospacing="0" w:after="0" w:afterLines="0" w:afterAutospacing="0" w:line="560" w:lineRule="exact"/>
        <w:jc w:val="center"/>
        <w:rPr>
          <w:rFonts w:hint="default" w:ascii="仿宋_GB2312" w:hAnsi="Times New Roman" w:eastAsia="仿宋_GB2312" w:cs="仿宋_GB2312"/>
          <w:color w:val="333333"/>
          <w:sz w:val="32"/>
          <w:szCs w:val="32"/>
          <w:shd w:val="clear" w:color="auto" w:fill="FFFFFF"/>
        </w:rPr>
      </w:pPr>
      <w:r>
        <w:rPr>
          <w:rFonts w:hint="eastAsia" w:ascii="方正小标宋简体" w:hAnsi="方正小标宋简体" w:eastAsia="方正小标宋简体" w:cs="方正小标宋简体"/>
          <w:b w:val="0"/>
          <w:color w:val="auto"/>
          <w:sz w:val="44"/>
          <w:szCs w:val="44"/>
          <w:shd w:val="clear" w:color="auto" w:fill="FFFFFF"/>
        </w:rPr>
        <w:t>中华人民共和国农业农村部公告 第989号</w:t>
      </w:r>
    </w:p>
    <w:p w14:paraId="1BF19072">
      <w:pPr>
        <w:widowControl/>
        <w:shd w:val="clear" w:color="auto" w:fill="FFFFFF"/>
        <w:spacing w:beforeLines="0" w:afterLines="0" w:line="560" w:lineRule="exact"/>
        <w:ind w:firstLine="640"/>
        <w:rPr>
          <w:rFonts w:hint="eastAsia" w:ascii="方正仿宋简体" w:hAnsi="方正仿宋简体" w:eastAsia="方正仿宋简体" w:cs="方正仿宋简体"/>
          <w:color w:val="333333"/>
          <w:kern w:val="0"/>
          <w:sz w:val="32"/>
          <w:szCs w:val="32"/>
          <w:shd w:val="clear" w:color="auto" w:fill="FFFFFF"/>
          <w:lang w:bidi="ar"/>
        </w:rPr>
      </w:pPr>
    </w:p>
    <w:p w14:paraId="7E5C8BA0">
      <w:pPr>
        <w:widowControl/>
        <w:shd w:val="clear" w:color="auto" w:fill="FFFFFF"/>
        <w:spacing w:beforeLines="0" w:afterLines="0" w:line="560" w:lineRule="exact"/>
        <w:ind w:firstLine="640"/>
        <w:rPr>
          <w:rFonts w:hint="eastAsia" w:ascii="方正仿宋简体" w:hAnsi="方正仿宋简体" w:eastAsia="方正仿宋简体" w:cs="方正仿宋简体"/>
          <w:color w:val="333333"/>
          <w:w w:val="96"/>
          <w:sz w:val="16"/>
          <w:szCs w:val="16"/>
        </w:rPr>
      </w:pPr>
      <w:r>
        <w:rPr>
          <w:rFonts w:hint="eastAsia" w:ascii="方正仿宋简体" w:hAnsi="方正仿宋简体" w:eastAsia="方正仿宋简体" w:cs="方正仿宋简体"/>
          <w:color w:val="333333"/>
          <w:kern w:val="0"/>
          <w:sz w:val="32"/>
          <w:szCs w:val="32"/>
          <w:shd w:val="clear" w:color="auto" w:fill="FFFFFF"/>
          <w:lang w:bidi="ar"/>
        </w:rPr>
        <w:t>根据《农产品质量安全承诺达标合格证管理办法》规定，现</w:t>
      </w:r>
      <w:r>
        <w:rPr>
          <w:rFonts w:hint="eastAsia" w:ascii="方正仿宋简体" w:hAnsi="方正仿宋简体" w:eastAsia="方正仿宋简体" w:cs="方正仿宋简体"/>
          <w:color w:val="333333"/>
          <w:w w:val="97"/>
          <w:kern w:val="0"/>
          <w:sz w:val="32"/>
          <w:szCs w:val="32"/>
          <w:shd w:val="clear" w:color="auto" w:fill="FFFFFF"/>
          <w:lang w:bidi="ar"/>
        </w:rPr>
        <w:t>就农产品质量安全承诺达标合格证具体样式及有关要求公告如下：</w:t>
      </w:r>
    </w:p>
    <w:p w14:paraId="172D0E2C">
      <w:pPr>
        <w:widowControl/>
        <w:shd w:val="clear" w:color="auto" w:fill="FFFFFF"/>
        <w:spacing w:beforeLines="0" w:afterLines="0" w:line="560" w:lineRule="exact"/>
        <w:ind w:firstLine="640"/>
        <w:rPr>
          <w:rFonts w:hint="eastAsia" w:ascii="微软雅黑" w:hAnsi="微软雅黑" w:eastAsia="微软雅黑" w:cs="微软雅黑"/>
          <w:color w:val="333333"/>
          <w:sz w:val="16"/>
          <w:szCs w:val="16"/>
        </w:rPr>
      </w:pPr>
      <w:r>
        <w:rPr>
          <w:rFonts w:hint="eastAsia" w:ascii="黑体" w:hAnsi="宋体" w:eastAsia="黑体" w:cs="黑体"/>
          <w:color w:val="333333"/>
          <w:kern w:val="0"/>
          <w:sz w:val="32"/>
          <w:szCs w:val="32"/>
          <w:shd w:val="clear" w:color="auto" w:fill="FFFFFF"/>
          <w:lang w:bidi="ar"/>
        </w:rPr>
        <w:t>一、承诺达标合格证内容</w:t>
      </w:r>
    </w:p>
    <w:p w14:paraId="128580A2">
      <w:pPr>
        <w:widowControl/>
        <w:shd w:val="clear" w:color="auto" w:fill="FFFFFF"/>
        <w:spacing w:beforeLines="0" w:afterLines="0" w:line="560" w:lineRule="exact"/>
        <w:ind w:firstLine="640"/>
        <w:rPr>
          <w:rFonts w:hint="eastAsia" w:ascii="微软雅黑" w:hAnsi="微软雅黑" w:eastAsia="微软雅黑" w:cs="微软雅黑"/>
          <w:color w:val="333333"/>
          <w:sz w:val="16"/>
          <w:szCs w:val="16"/>
        </w:rPr>
      </w:pPr>
      <w:r>
        <w:rPr>
          <w:rFonts w:hint="eastAsia" w:ascii="方正仿宋简体" w:hAnsi="方正仿宋简体" w:eastAsia="方正仿宋简体" w:cs="方正仿宋简体"/>
          <w:color w:val="333333"/>
          <w:kern w:val="0"/>
          <w:sz w:val="32"/>
          <w:szCs w:val="32"/>
          <w:shd w:val="clear" w:color="auto" w:fill="FFFFFF"/>
          <w:lang w:bidi="ar"/>
        </w:rPr>
        <w:t>承诺达标合格证包括承诺事项、承诺依据和产品名称、产品数量、产地、承诺主体、联系方式、开具时间等内容。相关内容在农产品包装标识上已标注的，承诺达标合格证可以不再重复标注。各项内容的要求如下：</w:t>
      </w:r>
    </w:p>
    <w:p w14:paraId="11A6A4D6">
      <w:pPr>
        <w:widowControl/>
        <w:shd w:val="clear" w:color="auto" w:fill="FFFFFF"/>
        <w:spacing w:beforeLines="0" w:afterLines="0" w:line="560" w:lineRule="exact"/>
        <w:ind w:firstLine="643"/>
        <w:rPr>
          <w:rFonts w:hint="eastAsia" w:ascii="方正仿宋简体" w:hAnsi="方正仿宋简体" w:eastAsia="方正仿宋简体" w:cs="方正仿宋简体"/>
          <w:color w:val="333333"/>
          <w:kern w:val="0"/>
          <w:sz w:val="32"/>
          <w:szCs w:val="32"/>
          <w:shd w:val="clear" w:color="auto" w:fill="FFFFFF"/>
          <w:lang w:bidi="ar"/>
        </w:rPr>
      </w:pPr>
      <w:r>
        <w:rPr>
          <w:rFonts w:hint="eastAsia" w:ascii="方正楷体简体" w:hAnsi="方正楷体简体" w:eastAsia="方正楷体简体" w:cs="方正楷体简体"/>
          <w:b/>
          <w:color w:val="333333"/>
          <w:kern w:val="0"/>
          <w:sz w:val="32"/>
          <w:szCs w:val="32"/>
          <w:shd w:val="clear" w:color="auto" w:fill="FFFFFF"/>
          <w:lang w:bidi="ar"/>
        </w:rPr>
        <w:t>（一）承诺事项。</w:t>
      </w:r>
      <w:r>
        <w:rPr>
          <w:rFonts w:hint="eastAsia" w:ascii="方正仿宋简体" w:hAnsi="方正仿宋简体" w:eastAsia="方正仿宋简体" w:cs="方正仿宋简体"/>
          <w:color w:val="333333"/>
          <w:kern w:val="0"/>
          <w:sz w:val="32"/>
          <w:szCs w:val="32"/>
          <w:shd w:val="clear" w:color="auto" w:fill="FFFFFF"/>
          <w:lang w:bidi="ar"/>
        </w:rPr>
        <w:t>农产品生产者承诺其生产销售的农产品未使用禁用农药、兽药及其他化合物；使用的常规农药、兽药残留不超标。从事农产品收购的单位或者个人承诺已按规定收取并保存该批次农产品承诺达标合格证或者其他质量安全合格证明；未违规使用保鲜剂、防腐剂、添加剂等。</w:t>
      </w:r>
    </w:p>
    <w:p w14:paraId="0EAC2245">
      <w:pPr>
        <w:widowControl/>
        <w:shd w:val="clear" w:color="auto" w:fill="FFFFFF"/>
        <w:spacing w:beforeLines="0" w:afterLines="0" w:line="560" w:lineRule="exact"/>
        <w:ind w:firstLine="643"/>
        <w:rPr>
          <w:rFonts w:hint="eastAsia" w:ascii="微软雅黑" w:hAnsi="微软雅黑" w:eastAsia="微软雅黑" w:cs="微软雅黑"/>
          <w:color w:val="333333"/>
          <w:sz w:val="16"/>
          <w:szCs w:val="16"/>
        </w:rPr>
      </w:pPr>
      <w:r>
        <w:rPr>
          <w:rFonts w:hint="eastAsia" w:ascii="方正楷体简体" w:hAnsi="方正楷体简体" w:eastAsia="方正楷体简体" w:cs="方正楷体简体"/>
          <w:b/>
          <w:color w:val="333333"/>
          <w:kern w:val="0"/>
          <w:sz w:val="32"/>
          <w:szCs w:val="32"/>
          <w:shd w:val="clear" w:color="auto" w:fill="FFFFFF"/>
          <w:lang w:bidi="ar"/>
        </w:rPr>
        <w:t>（二）承诺依据。</w:t>
      </w:r>
      <w:r>
        <w:rPr>
          <w:rFonts w:hint="eastAsia" w:ascii="方正仿宋简体" w:hAnsi="方正仿宋简体" w:eastAsia="方正仿宋简体" w:cs="方正仿宋简体"/>
          <w:color w:val="333333"/>
          <w:kern w:val="0"/>
          <w:sz w:val="32"/>
          <w:szCs w:val="32"/>
          <w:shd w:val="clear" w:color="auto" w:fill="FFFFFF"/>
          <w:lang w:bidi="ar"/>
        </w:rPr>
        <w:t>根据实际情况在质量安全控制符合要求、自行检测合格、委托检测合格三种依据中至少选择一种。</w:t>
      </w:r>
    </w:p>
    <w:p w14:paraId="3E794218">
      <w:pPr>
        <w:widowControl/>
        <w:shd w:val="clear" w:color="auto" w:fill="FFFFFF"/>
        <w:spacing w:beforeLines="0" w:afterLines="0" w:line="560" w:lineRule="exact"/>
        <w:ind w:firstLine="643"/>
        <w:rPr>
          <w:rFonts w:hint="eastAsia" w:ascii="微软雅黑" w:hAnsi="微软雅黑" w:eastAsia="微软雅黑" w:cs="微软雅黑"/>
          <w:color w:val="333333"/>
          <w:sz w:val="16"/>
          <w:szCs w:val="16"/>
        </w:rPr>
      </w:pPr>
      <w:r>
        <w:rPr>
          <w:rFonts w:hint="eastAsia" w:ascii="方正楷体简体" w:hAnsi="方正楷体简体" w:eastAsia="方正楷体简体" w:cs="方正楷体简体"/>
          <w:b/>
          <w:color w:val="333333"/>
          <w:kern w:val="0"/>
          <w:sz w:val="32"/>
          <w:szCs w:val="32"/>
          <w:shd w:val="clear" w:color="auto" w:fill="FFFFFF"/>
          <w:lang w:bidi="ar"/>
        </w:rPr>
        <w:t>（三）产品名称。</w:t>
      </w:r>
      <w:r>
        <w:rPr>
          <w:rFonts w:hint="eastAsia" w:ascii="方正仿宋简体" w:hAnsi="方正仿宋简体" w:eastAsia="方正仿宋简体" w:cs="方正仿宋简体"/>
          <w:color w:val="333333"/>
          <w:kern w:val="0"/>
          <w:sz w:val="32"/>
          <w:szCs w:val="32"/>
          <w:shd w:val="clear" w:color="auto" w:fill="FFFFFF"/>
          <w:lang w:bidi="ar"/>
        </w:rPr>
        <w:t>根据实际情况如实填写。</w:t>
      </w:r>
    </w:p>
    <w:p w14:paraId="09D2A2AD">
      <w:pPr>
        <w:widowControl/>
        <w:shd w:val="clear" w:color="auto" w:fill="FFFFFF"/>
        <w:spacing w:beforeLines="0" w:afterLines="0" w:line="560" w:lineRule="exact"/>
        <w:ind w:firstLine="643"/>
        <w:rPr>
          <w:rFonts w:hint="eastAsia" w:ascii="方正仿宋简体" w:hAnsi="方正仿宋简体" w:eastAsia="方正仿宋简体" w:cs="方正仿宋简体"/>
          <w:color w:val="333333"/>
          <w:kern w:val="0"/>
          <w:sz w:val="32"/>
          <w:szCs w:val="32"/>
          <w:shd w:val="clear" w:color="auto" w:fill="FFFFFF"/>
          <w:lang w:bidi="ar"/>
        </w:rPr>
      </w:pPr>
      <w:r>
        <w:rPr>
          <w:rFonts w:hint="eastAsia" w:ascii="方正楷体简体" w:hAnsi="方正楷体简体" w:eastAsia="方正楷体简体" w:cs="方正楷体简体"/>
          <w:b/>
          <w:color w:val="333333"/>
          <w:kern w:val="0"/>
          <w:sz w:val="32"/>
          <w:szCs w:val="32"/>
          <w:shd w:val="clear" w:color="auto" w:fill="FFFFFF"/>
          <w:lang w:bidi="ar"/>
        </w:rPr>
        <w:t>（四）产品数量。</w:t>
      </w:r>
      <w:r>
        <w:rPr>
          <w:rFonts w:hint="eastAsia" w:ascii="方正仿宋简体" w:hAnsi="方正仿宋简体" w:eastAsia="方正仿宋简体" w:cs="方正仿宋简体"/>
          <w:color w:val="333333"/>
          <w:kern w:val="0"/>
          <w:sz w:val="32"/>
          <w:szCs w:val="32"/>
          <w:shd w:val="clear" w:color="auto" w:fill="FFFFFF"/>
          <w:lang w:bidi="ar"/>
        </w:rPr>
        <w:t>使用阿拉伯数字，其后标明相应的重量单位或数量单位。</w:t>
      </w:r>
    </w:p>
    <w:p w14:paraId="55E9E334">
      <w:pPr>
        <w:widowControl/>
        <w:shd w:val="clear" w:color="auto" w:fill="FFFFFF"/>
        <w:spacing w:beforeLines="0" w:afterLines="0" w:line="560" w:lineRule="exact"/>
        <w:ind w:firstLine="643"/>
        <w:rPr>
          <w:rFonts w:hint="eastAsia" w:ascii="微软雅黑" w:hAnsi="微软雅黑" w:eastAsia="微软雅黑" w:cs="微软雅黑"/>
          <w:color w:val="333333"/>
          <w:sz w:val="16"/>
          <w:szCs w:val="16"/>
        </w:rPr>
      </w:pPr>
      <w:r>
        <w:rPr>
          <w:rFonts w:hint="eastAsia" w:ascii="方正楷体简体" w:hAnsi="方正楷体简体" w:eastAsia="方正楷体简体" w:cs="方正楷体简体"/>
          <w:b/>
          <w:color w:val="333333"/>
          <w:kern w:val="0"/>
          <w:sz w:val="32"/>
          <w:szCs w:val="32"/>
          <w:shd w:val="clear" w:color="auto" w:fill="FFFFFF"/>
          <w:lang w:bidi="ar"/>
        </w:rPr>
        <w:t>（五）产地。</w:t>
      </w:r>
      <w:r>
        <w:rPr>
          <w:rFonts w:hint="eastAsia" w:ascii="方正仿宋简体" w:hAnsi="方正仿宋简体" w:eastAsia="方正仿宋简体" w:cs="方正仿宋简体"/>
          <w:color w:val="333333"/>
          <w:kern w:val="0"/>
          <w:sz w:val="32"/>
          <w:szCs w:val="32"/>
          <w:shd w:val="clear" w:color="auto" w:fill="FFFFFF"/>
          <w:lang w:bidi="ar"/>
        </w:rPr>
        <w:t>标明具体到村的详细地址。</w:t>
      </w:r>
    </w:p>
    <w:p w14:paraId="081D6A65">
      <w:pPr>
        <w:widowControl/>
        <w:shd w:val="clear" w:color="auto" w:fill="FFFFFF"/>
        <w:spacing w:beforeLines="0" w:afterLines="0" w:line="560" w:lineRule="exact"/>
        <w:ind w:firstLine="643"/>
        <w:rPr>
          <w:rFonts w:hint="eastAsia" w:ascii="微软雅黑" w:hAnsi="微软雅黑" w:eastAsia="微软雅黑" w:cs="微软雅黑"/>
          <w:color w:val="333333"/>
          <w:sz w:val="16"/>
          <w:szCs w:val="16"/>
        </w:rPr>
      </w:pPr>
      <w:r>
        <w:rPr>
          <w:rFonts w:hint="eastAsia" w:ascii="方正楷体简体" w:hAnsi="方正楷体简体" w:eastAsia="方正楷体简体" w:cs="方正楷体简体"/>
          <w:b/>
          <w:color w:val="333333"/>
          <w:kern w:val="0"/>
          <w:sz w:val="32"/>
          <w:szCs w:val="32"/>
          <w:shd w:val="clear" w:color="auto" w:fill="FFFFFF"/>
          <w:lang w:bidi="ar"/>
        </w:rPr>
        <w:t>（六）承诺主体。</w:t>
      </w:r>
      <w:r>
        <w:rPr>
          <w:rFonts w:hint="eastAsia" w:ascii="方正仿宋简体" w:hAnsi="方正仿宋简体" w:eastAsia="方正仿宋简体" w:cs="方正仿宋简体"/>
          <w:color w:val="333333"/>
          <w:kern w:val="0"/>
          <w:sz w:val="32"/>
          <w:szCs w:val="32"/>
          <w:shd w:val="clear" w:color="auto" w:fill="FFFFFF"/>
          <w:lang w:bidi="ar"/>
        </w:rPr>
        <w:t>农产品生产企业、农民专业合作社、从事农产品收购的单位使用注册登记的规范名称。农户和从事农产品收购的个人使用真实姓名。</w:t>
      </w:r>
    </w:p>
    <w:p w14:paraId="08FAE5FD">
      <w:pPr>
        <w:widowControl/>
        <w:shd w:val="clear" w:color="auto" w:fill="FFFFFF"/>
        <w:spacing w:beforeLines="0" w:afterLines="0" w:line="560" w:lineRule="exact"/>
        <w:ind w:firstLine="643"/>
        <w:rPr>
          <w:rFonts w:hint="eastAsia" w:ascii="方正仿宋简体" w:hAnsi="方正仿宋简体" w:eastAsia="方正仿宋简体" w:cs="方正仿宋简体"/>
          <w:color w:val="333333"/>
          <w:kern w:val="0"/>
          <w:sz w:val="32"/>
          <w:szCs w:val="32"/>
          <w:shd w:val="clear" w:color="auto" w:fill="FFFFFF"/>
          <w:lang w:bidi="ar"/>
        </w:rPr>
      </w:pPr>
      <w:r>
        <w:rPr>
          <w:rFonts w:hint="eastAsia" w:ascii="方正楷体简体" w:hAnsi="方正楷体简体" w:eastAsia="方正楷体简体" w:cs="方正楷体简体"/>
          <w:b/>
          <w:color w:val="333333"/>
          <w:kern w:val="0"/>
          <w:sz w:val="32"/>
          <w:szCs w:val="32"/>
          <w:shd w:val="clear" w:color="auto" w:fill="FFFFFF"/>
          <w:lang w:bidi="ar"/>
        </w:rPr>
        <w:t>（七）联系方式。</w:t>
      </w:r>
      <w:r>
        <w:rPr>
          <w:rFonts w:hint="eastAsia" w:ascii="方正仿宋简体" w:hAnsi="方正仿宋简体" w:eastAsia="方正仿宋简体" w:cs="方正仿宋简体"/>
          <w:color w:val="333333"/>
          <w:kern w:val="0"/>
          <w:sz w:val="32"/>
          <w:szCs w:val="32"/>
          <w:shd w:val="clear" w:color="auto" w:fill="FFFFFF"/>
          <w:lang w:bidi="ar"/>
        </w:rPr>
        <w:t>标注农产品生产者、从事农产品收购的单位或者个人的固定或移动电话号码。</w:t>
      </w:r>
    </w:p>
    <w:p w14:paraId="54A52FB5">
      <w:pPr>
        <w:widowControl/>
        <w:shd w:val="clear" w:color="auto" w:fill="FFFFFF"/>
        <w:spacing w:beforeLines="0" w:afterLines="0" w:line="560" w:lineRule="exact"/>
        <w:ind w:firstLine="643"/>
        <w:rPr>
          <w:rFonts w:hint="eastAsia" w:ascii="方正仿宋简体" w:hAnsi="方正仿宋简体" w:eastAsia="方正仿宋简体" w:cs="方正仿宋简体"/>
          <w:color w:val="333333"/>
          <w:kern w:val="0"/>
          <w:sz w:val="32"/>
          <w:szCs w:val="32"/>
          <w:shd w:val="clear" w:color="auto" w:fill="FFFFFF"/>
          <w:lang w:bidi="ar"/>
        </w:rPr>
      </w:pPr>
      <w:r>
        <w:rPr>
          <w:rFonts w:hint="eastAsia" w:ascii="方正楷体简体" w:hAnsi="方正楷体简体" w:eastAsia="方正楷体简体" w:cs="方正楷体简体"/>
          <w:b/>
          <w:color w:val="333333"/>
          <w:kern w:val="0"/>
          <w:sz w:val="32"/>
          <w:szCs w:val="32"/>
          <w:shd w:val="clear" w:color="auto" w:fill="FFFFFF"/>
          <w:lang w:bidi="ar"/>
        </w:rPr>
        <w:t>（八）开具时间。</w:t>
      </w:r>
      <w:r>
        <w:rPr>
          <w:rFonts w:hint="eastAsia" w:ascii="方正仿宋简体" w:hAnsi="方正仿宋简体" w:eastAsia="方正仿宋简体" w:cs="方正仿宋简体"/>
          <w:color w:val="333333"/>
          <w:kern w:val="0"/>
          <w:sz w:val="32"/>
          <w:szCs w:val="32"/>
          <w:shd w:val="clear" w:color="auto" w:fill="FFFFFF"/>
          <w:lang w:bidi="ar"/>
        </w:rPr>
        <w:t>标明开具承诺达标合格证的年、月、日。</w:t>
      </w:r>
    </w:p>
    <w:p w14:paraId="087019EE">
      <w:pPr>
        <w:widowControl/>
        <w:shd w:val="clear" w:color="auto" w:fill="FFFFFF"/>
        <w:spacing w:beforeLines="0" w:afterLines="0" w:line="560" w:lineRule="exact"/>
        <w:ind w:firstLine="640"/>
        <w:rPr>
          <w:rFonts w:hint="eastAsia" w:ascii="微软雅黑" w:hAnsi="微软雅黑" w:eastAsia="微软雅黑" w:cs="微软雅黑"/>
          <w:color w:val="333333"/>
          <w:sz w:val="16"/>
          <w:szCs w:val="16"/>
        </w:rPr>
      </w:pPr>
      <w:r>
        <w:rPr>
          <w:rFonts w:hint="eastAsia" w:ascii="黑体" w:hAnsi="宋体" w:eastAsia="黑体" w:cs="黑体"/>
          <w:color w:val="333333"/>
          <w:kern w:val="0"/>
          <w:sz w:val="32"/>
          <w:szCs w:val="32"/>
          <w:shd w:val="clear" w:color="auto" w:fill="FFFFFF"/>
          <w:lang w:bidi="ar"/>
        </w:rPr>
        <w:t>二、承诺达标合格证样式</w:t>
      </w:r>
    </w:p>
    <w:p w14:paraId="31B81BF9">
      <w:pPr>
        <w:widowControl/>
        <w:shd w:val="clear" w:color="auto" w:fill="FFFFFF"/>
        <w:spacing w:beforeLines="0" w:afterLines="0" w:line="560" w:lineRule="exact"/>
        <w:ind w:firstLine="640"/>
        <w:rPr>
          <w:rFonts w:hint="eastAsia" w:ascii="微软雅黑" w:hAnsi="微软雅黑" w:eastAsia="微软雅黑" w:cs="微软雅黑"/>
          <w:color w:val="333333"/>
          <w:sz w:val="16"/>
          <w:szCs w:val="16"/>
        </w:rPr>
      </w:pPr>
      <w:r>
        <w:rPr>
          <w:rFonts w:hint="eastAsia" w:ascii="方正仿宋简体" w:hAnsi="方正仿宋简体" w:eastAsia="方正仿宋简体" w:cs="方正仿宋简体"/>
          <w:color w:val="333333"/>
          <w:kern w:val="0"/>
          <w:sz w:val="32"/>
          <w:szCs w:val="32"/>
          <w:shd w:val="clear" w:color="auto" w:fill="FFFFFF"/>
          <w:lang w:bidi="ar"/>
        </w:rPr>
        <w:t>承诺达标合格证可根据农产品及其包装的实际情况调整尺寸，基本样式如下：</w:t>
      </w:r>
    </w:p>
    <w:p w14:paraId="5533F82D">
      <w:pPr>
        <w:widowControl/>
        <w:shd w:val="clear" w:color="auto" w:fill="FFFFFF"/>
        <w:spacing w:beforeLines="0" w:afterLines="0" w:line="600" w:lineRule="atLeast"/>
        <w:jc w:val="center"/>
        <w:rPr>
          <w:rFonts w:hint="eastAsia" w:ascii="微软雅黑" w:hAnsi="微软雅黑" w:eastAsia="微软雅黑" w:cs="微软雅黑"/>
          <w:color w:val="333333"/>
          <w:sz w:val="16"/>
          <w:szCs w:val="16"/>
        </w:rPr>
      </w:pPr>
      <w:r>
        <w:rPr>
          <w:rFonts w:hint="eastAsia" w:ascii="华文中宋" w:hAnsi="华文中宋" w:eastAsia="华文中宋" w:cs="华文中宋"/>
          <w:b/>
          <w:color w:val="333333"/>
          <w:kern w:val="0"/>
          <w:sz w:val="36"/>
          <w:szCs w:val="36"/>
          <w:shd w:val="clear" w:color="auto" w:fill="FFFFFF"/>
          <w:lang w:bidi="ar"/>
        </w:rPr>
        <w:t>农产品生产者开具的承诺达标合格证样式</w:t>
      </w:r>
    </w:p>
    <w:p w14:paraId="3CBFF06F">
      <w:pPr>
        <w:widowControl/>
        <w:shd w:val="clear" w:color="auto" w:fill="FFFFFF"/>
        <w:spacing w:beforeLines="0" w:afterLines="0" w:line="600" w:lineRule="atLeast"/>
        <w:jc w:val="center"/>
        <w:rPr>
          <w:rFonts w:hint="eastAsia" w:ascii="华文中宋" w:hAnsi="华文中宋" w:eastAsia="华文中宋" w:cs="华文中宋"/>
          <w:b/>
          <w:color w:val="333333"/>
          <w:kern w:val="0"/>
          <w:sz w:val="36"/>
          <w:szCs w:val="36"/>
          <w:shd w:val="clear" w:color="auto" w:fill="FFFFFF"/>
          <w:lang w:bidi="ar"/>
        </w:rPr>
      </w:pPr>
      <w:r>
        <w:rPr>
          <w:rFonts w:hint="default" w:ascii="方正仿宋简体" w:hAnsi="方正仿宋简体" w:eastAsia="方正仿宋简体" w:cs="方正仿宋简体"/>
          <w:b/>
          <w:color w:val="333333"/>
          <w:kern w:val="0"/>
          <w:sz w:val="36"/>
          <w:szCs w:val="36"/>
          <w:shd w:val="clear" w:color="auto" w:fill="FFFFFF"/>
          <w:lang w:bidi="ar"/>
        </w:rPr>
        <w:drawing>
          <wp:inline distT="0" distB="0" distL="114300" distR="114300">
            <wp:extent cx="5260340" cy="3994785"/>
            <wp:effectExtent l="0" t="0" r="1270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260340" cy="3994785"/>
                    </a:xfrm>
                    <a:prstGeom prst="rect">
                      <a:avLst/>
                    </a:prstGeom>
                    <a:noFill/>
                    <a:ln>
                      <a:noFill/>
                    </a:ln>
                  </pic:spPr>
                </pic:pic>
              </a:graphicData>
            </a:graphic>
          </wp:inline>
        </w:drawing>
      </w:r>
    </w:p>
    <w:p w14:paraId="24B57C82">
      <w:pPr>
        <w:widowControl/>
        <w:shd w:val="clear" w:color="auto" w:fill="FFFFFF"/>
        <w:spacing w:beforeLines="0" w:afterLines="0" w:line="600" w:lineRule="atLeast"/>
        <w:jc w:val="center"/>
        <w:rPr>
          <w:rFonts w:hint="eastAsia" w:ascii="微软雅黑" w:hAnsi="微软雅黑" w:eastAsia="微软雅黑" w:cs="微软雅黑"/>
          <w:color w:val="333333"/>
          <w:sz w:val="16"/>
          <w:szCs w:val="16"/>
        </w:rPr>
      </w:pPr>
      <w:r>
        <w:rPr>
          <w:rFonts w:hint="eastAsia" w:ascii="华文中宋" w:hAnsi="华文中宋" w:eastAsia="华文中宋" w:cs="华文中宋"/>
          <w:b/>
          <w:color w:val="333333"/>
          <w:kern w:val="0"/>
          <w:sz w:val="36"/>
          <w:szCs w:val="36"/>
          <w:shd w:val="clear" w:color="auto" w:fill="FFFFFF"/>
          <w:lang w:bidi="ar"/>
        </w:rPr>
        <w:t>农产品收购单位（个人）</w:t>
      </w:r>
    </w:p>
    <w:p w14:paraId="5BB39942">
      <w:pPr>
        <w:widowControl/>
        <w:shd w:val="clear" w:color="auto" w:fill="FFFFFF"/>
        <w:spacing w:beforeLines="0" w:afterLines="0" w:line="600" w:lineRule="atLeast"/>
        <w:jc w:val="center"/>
        <w:rPr>
          <w:rFonts w:hint="eastAsia" w:ascii="微软雅黑" w:hAnsi="微软雅黑" w:eastAsia="微软雅黑" w:cs="微软雅黑"/>
          <w:color w:val="333333"/>
          <w:sz w:val="16"/>
          <w:szCs w:val="16"/>
        </w:rPr>
      </w:pPr>
      <w:r>
        <w:rPr>
          <w:rFonts w:hint="eastAsia" w:ascii="华文中宋" w:hAnsi="华文中宋" w:eastAsia="华文中宋" w:cs="华文中宋"/>
          <w:b/>
          <w:color w:val="333333"/>
          <w:kern w:val="0"/>
          <w:sz w:val="36"/>
          <w:szCs w:val="36"/>
          <w:shd w:val="clear" w:color="auto" w:fill="FFFFFF"/>
          <w:lang w:bidi="ar"/>
        </w:rPr>
        <w:t>开具的承诺达标合格证样式</w:t>
      </w:r>
    </w:p>
    <w:p w14:paraId="0D0258C4">
      <w:pPr>
        <w:widowControl/>
        <w:shd w:val="clear" w:color="auto" w:fill="FFFFFF"/>
        <w:spacing w:beforeLines="0" w:afterLines="0" w:line="600" w:lineRule="atLeast"/>
        <w:jc w:val="center"/>
        <w:rPr>
          <w:rFonts w:hint="eastAsia" w:ascii="微软雅黑" w:hAnsi="微软雅黑" w:eastAsia="微软雅黑" w:cs="微软雅黑"/>
          <w:color w:val="333333"/>
          <w:sz w:val="16"/>
          <w:szCs w:val="16"/>
        </w:rPr>
      </w:pPr>
      <w:r>
        <w:rPr>
          <w:rFonts w:hint="default" w:ascii="方正仿宋简体" w:hAnsi="方正仿宋简体" w:eastAsia="方正仿宋简体" w:cs="方正仿宋简体"/>
          <w:b/>
          <w:color w:val="333333"/>
          <w:kern w:val="0"/>
          <w:sz w:val="36"/>
          <w:szCs w:val="36"/>
          <w:shd w:val="clear" w:color="auto" w:fill="FFFFFF"/>
          <w:lang w:bidi="ar"/>
        </w:rPr>
        <w:drawing>
          <wp:inline distT="0" distB="0" distL="114300" distR="114300">
            <wp:extent cx="5233670" cy="3230880"/>
            <wp:effectExtent l="0" t="0" r="889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5233670" cy="3230880"/>
                    </a:xfrm>
                    <a:prstGeom prst="rect">
                      <a:avLst/>
                    </a:prstGeom>
                    <a:noFill/>
                    <a:ln>
                      <a:noFill/>
                    </a:ln>
                  </pic:spPr>
                </pic:pic>
              </a:graphicData>
            </a:graphic>
          </wp:inline>
        </w:drawing>
      </w:r>
    </w:p>
    <w:p w14:paraId="251F1150">
      <w:pPr>
        <w:widowControl/>
        <w:shd w:val="clear" w:color="auto" w:fill="FFFFFF"/>
        <w:spacing w:beforeLines="0" w:afterLines="0" w:line="560" w:lineRule="exact"/>
        <w:ind w:firstLine="640"/>
        <w:rPr>
          <w:rFonts w:hint="eastAsia" w:ascii="微软雅黑" w:hAnsi="微软雅黑" w:eastAsia="微软雅黑" w:cs="微软雅黑"/>
          <w:color w:val="333333"/>
          <w:sz w:val="16"/>
          <w:szCs w:val="16"/>
        </w:rPr>
      </w:pPr>
      <w:r>
        <w:rPr>
          <w:rFonts w:hint="eastAsia" w:ascii="方正仿宋简体" w:hAnsi="方正仿宋简体" w:eastAsia="方正仿宋简体" w:cs="方正仿宋简体"/>
          <w:color w:val="333333"/>
          <w:kern w:val="0"/>
          <w:sz w:val="32"/>
          <w:szCs w:val="32"/>
          <w:shd w:val="clear" w:color="auto" w:fill="FFFFFF"/>
          <w:lang w:bidi="ar"/>
        </w:rPr>
        <w:t>采用二维码标识的承诺达标合格证，在二维码周边或者中间显著位置标明“承诺达标合格证”字样，并可以与农产品质量安全追溯标签、农产品质量标志等标识整合，扫码后首先显示的是承诺达标合格证内容。基本样式如下：</w:t>
      </w:r>
    </w:p>
    <w:p w14:paraId="16BA1DAA">
      <w:pPr>
        <w:widowControl/>
        <w:shd w:val="clear" w:color="auto" w:fill="FFFFFF"/>
        <w:spacing w:beforeLines="0" w:afterLines="0" w:line="560" w:lineRule="atLeast"/>
        <w:jc w:val="left"/>
        <w:rPr>
          <w:rFonts w:hint="eastAsia" w:ascii="微软雅黑" w:hAnsi="微软雅黑" w:eastAsia="微软雅黑" w:cs="微软雅黑"/>
          <w:color w:val="333333"/>
          <w:sz w:val="16"/>
          <w:szCs w:val="16"/>
        </w:rPr>
      </w:pPr>
      <w:r>
        <w:rPr>
          <w:rFonts w:hint="default" w:ascii="仿宋_GB2312" w:hAnsi="微软雅黑" w:eastAsia="仿宋_GB2312" w:cs="仿宋_GB2312"/>
          <w:color w:val="333333"/>
          <w:kern w:val="0"/>
          <w:sz w:val="32"/>
          <w:szCs w:val="32"/>
          <w:shd w:val="clear" w:color="auto" w:fill="FFFFFF"/>
          <w:lang w:bidi="ar"/>
        </w:rPr>
        <w:t xml:space="preserve">   </w:t>
      </w:r>
      <w:r>
        <w:rPr>
          <w:rFonts w:hint="default" w:ascii="方正仿宋简体" w:hAnsi="方正仿宋简体" w:eastAsia="方正仿宋简体" w:cs="方正仿宋简体"/>
          <w:color w:val="333333"/>
          <w:kern w:val="0"/>
          <w:sz w:val="32"/>
          <w:szCs w:val="32"/>
          <w:shd w:val="clear" w:color="auto" w:fill="FFFFFF"/>
          <w:lang w:bidi="ar"/>
        </w:rPr>
        <w:drawing>
          <wp:inline distT="0" distB="0" distL="114300" distR="114300">
            <wp:extent cx="5224780" cy="2125980"/>
            <wp:effectExtent l="0" t="0" r="2540" b="7620"/>
            <wp:docPr id="3"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58"/>
                    <pic:cNvPicPr>
                      <a:picLocks noChangeAspect="1"/>
                    </pic:cNvPicPr>
                  </pic:nvPicPr>
                  <pic:blipFill>
                    <a:blip r:embed="rId7"/>
                    <a:stretch>
                      <a:fillRect/>
                    </a:stretch>
                  </pic:blipFill>
                  <pic:spPr>
                    <a:xfrm>
                      <a:off x="0" y="0"/>
                      <a:ext cx="5224780" cy="2125980"/>
                    </a:xfrm>
                    <a:prstGeom prst="rect">
                      <a:avLst/>
                    </a:prstGeom>
                    <a:noFill/>
                    <a:ln>
                      <a:noFill/>
                    </a:ln>
                  </pic:spPr>
                </pic:pic>
              </a:graphicData>
            </a:graphic>
          </wp:inline>
        </w:drawing>
      </w:r>
    </w:p>
    <w:p w14:paraId="47A673EF">
      <w:pPr>
        <w:widowControl/>
        <w:shd w:val="clear" w:color="auto" w:fill="FFFFFF"/>
        <w:spacing w:beforeLines="0" w:afterLines="0" w:line="600" w:lineRule="atLeast"/>
        <w:ind w:firstLine="640"/>
        <w:jc w:val="left"/>
        <w:rPr>
          <w:rFonts w:hint="eastAsia" w:ascii="微软雅黑" w:hAnsi="微软雅黑" w:eastAsia="微软雅黑" w:cs="微软雅黑"/>
          <w:color w:val="333333"/>
          <w:sz w:val="16"/>
          <w:szCs w:val="16"/>
        </w:rPr>
      </w:pPr>
      <w:r>
        <w:rPr>
          <w:rFonts w:hint="eastAsia" w:ascii="黑体" w:hAnsi="宋体" w:eastAsia="黑体" w:cs="黑体"/>
          <w:color w:val="333333"/>
          <w:kern w:val="0"/>
          <w:sz w:val="32"/>
          <w:szCs w:val="32"/>
          <w:shd w:val="clear" w:color="auto" w:fill="FFFFFF"/>
          <w:lang w:bidi="ar"/>
        </w:rPr>
        <w:t>三、注意事项</w:t>
      </w:r>
    </w:p>
    <w:p w14:paraId="41FD1A32">
      <w:pPr>
        <w:widowControl/>
        <w:shd w:val="clear" w:color="auto" w:fill="FFFFFF"/>
        <w:spacing w:beforeLines="0" w:afterLines="0" w:line="560" w:lineRule="exact"/>
        <w:ind w:firstLine="640"/>
        <w:rPr>
          <w:rFonts w:hint="eastAsia" w:ascii="方正仿宋简体" w:hAnsi="方正仿宋简体" w:eastAsia="方正仿宋简体" w:cs="方正仿宋简体"/>
          <w:color w:val="333333"/>
          <w:kern w:val="0"/>
          <w:sz w:val="32"/>
          <w:szCs w:val="32"/>
          <w:shd w:val="clear" w:color="auto" w:fill="FFFFFF"/>
          <w:lang w:bidi="ar"/>
        </w:rPr>
      </w:pPr>
      <w:r>
        <w:rPr>
          <w:rFonts w:hint="eastAsia" w:ascii="方正仿宋简体" w:hAnsi="方正仿宋简体" w:eastAsia="方正仿宋简体" w:cs="方正仿宋简体"/>
          <w:color w:val="333333"/>
          <w:kern w:val="0"/>
          <w:sz w:val="32"/>
          <w:szCs w:val="32"/>
          <w:shd w:val="clear" w:color="auto" w:fill="FFFFFF"/>
          <w:lang w:bidi="ar"/>
        </w:rPr>
        <w:t>本公告自</w:t>
      </w:r>
      <w:r>
        <w:rPr>
          <w:rFonts w:hint="eastAsia" w:ascii="宋体" w:hAnsi="宋体" w:cs="宋体"/>
          <w:color w:val="333333"/>
          <w:kern w:val="0"/>
          <w:sz w:val="32"/>
          <w:szCs w:val="32"/>
          <w:shd w:val="clear" w:color="auto" w:fill="FFFFFF"/>
          <w:lang w:bidi="ar"/>
        </w:rPr>
        <w:t>2026</w:t>
      </w:r>
      <w:r>
        <w:rPr>
          <w:rFonts w:hint="eastAsia" w:ascii="方正仿宋简体" w:hAnsi="方正仿宋简体" w:eastAsia="方正仿宋简体" w:cs="方正仿宋简体"/>
          <w:color w:val="333333"/>
          <w:kern w:val="0"/>
          <w:sz w:val="32"/>
          <w:szCs w:val="32"/>
          <w:shd w:val="clear" w:color="auto" w:fill="FFFFFF"/>
          <w:lang w:bidi="ar"/>
        </w:rPr>
        <w:t>年</w:t>
      </w:r>
      <w:r>
        <w:rPr>
          <w:rFonts w:hint="eastAsia" w:ascii="宋体" w:hAnsi="宋体" w:cs="宋体"/>
          <w:color w:val="333333"/>
          <w:kern w:val="0"/>
          <w:sz w:val="32"/>
          <w:szCs w:val="32"/>
          <w:shd w:val="clear" w:color="auto" w:fill="FFFFFF"/>
          <w:lang w:bidi="ar"/>
        </w:rPr>
        <w:t>2</w:t>
      </w:r>
      <w:r>
        <w:rPr>
          <w:rFonts w:hint="eastAsia" w:ascii="方正仿宋简体" w:hAnsi="方正仿宋简体" w:eastAsia="方正仿宋简体" w:cs="方正仿宋简体"/>
          <w:color w:val="333333"/>
          <w:kern w:val="0"/>
          <w:sz w:val="32"/>
          <w:szCs w:val="32"/>
          <w:shd w:val="clear" w:color="auto" w:fill="FFFFFF"/>
          <w:lang w:bidi="ar"/>
        </w:rPr>
        <w:t>月</w:t>
      </w:r>
      <w:r>
        <w:rPr>
          <w:rFonts w:hint="eastAsia" w:ascii="宋体" w:hAnsi="宋体" w:cs="宋体"/>
          <w:color w:val="333333"/>
          <w:kern w:val="0"/>
          <w:sz w:val="32"/>
          <w:szCs w:val="32"/>
          <w:shd w:val="clear" w:color="auto" w:fill="FFFFFF"/>
          <w:lang w:bidi="ar"/>
        </w:rPr>
        <w:t>1</w:t>
      </w:r>
      <w:r>
        <w:rPr>
          <w:rFonts w:hint="eastAsia" w:ascii="方正仿宋简体" w:hAnsi="方正仿宋简体" w:eastAsia="方正仿宋简体" w:cs="方正仿宋简体"/>
          <w:color w:val="333333"/>
          <w:kern w:val="0"/>
          <w:sz w:val="32"/>
          <w:szCs w:val="32"/>
          <w:shd w:val="clear" w:color="auto" w:fill="FFFFFF"/>
          <w:lang w:bidi="ar"/>
        </w:rPr>
        <w:t>日起施行。承诺达标合格证开具时间在</w:t>
      </w:r>
      <w:r>
        <w:rPr>
          <w:rFonts w:hint="eastAsia" w:ascii="宋体" w:hAnsi="宋体" w:cs="宋体"/>
          <w:color w:val="333333"/>
          <w:kern w:val="0"/>
          <w:sz w:val="32"/>
          <w:szCs w:val="32"/>
          <w:shd w:val="clear" w:color="auto" w:fill="FFFFFF"/>
          <w:lang w:bidi="ar"/>
        </w:rPr>
        <w:t>2026</w:t>
      </w:r>
      <w:r>
        <w:rPr>
          <w:rFonts w:hint="eastAsia" w:ascii="方正仿宋简体" w:hAnsi="方正仿宋简体" w:eastAsia="方正仿宋简体" w:cs="方正仿宋简体"/>
          <w:color w:val="333333"/>
          <w:kern w:val="0"/>
          <w:sz w:val="32"/>
          <w:szCs w:val="32"/>
          <w:shd w:val="clear" w:color="auto" w:fill="FFFFFF"/>
          <w:lang w:bidi="ar"/>
        </w:rPr>
        <w:t>年</w:t>
      </w:r>
      <w:r>
        <w:rPr>
          <w:rFonts w:hint="eastAsia" w:ascii="宋体" w:hAnsi="宋体" w:cs="宋体"/>
          <w:color w:val="333333"/>
          <w:kern w:val="0"/>
          <w:sz w:val="32"/>
          <w:szCs w:val="32"/>
          <w:shd w:val="clear" w:color="auto" w:fill="FFFFFF"/>
          <w:lang w:bidi="ar"/>
        </w:rPr>
        <w:t>5</w:t>
      </w:r>
      <w:r>
        <w:rPr>
          <w:rFonts w:hint="eastAsia" w:ascii="方正仿宋简体" w:hAnsi="方正仿宋简体" w:eastAsia="方正仿宋简体" w:cs="方正仿宋简体"/>
          <w:color w:val="333333"/>
          <w:kern w:val="0"/>
          <w:sz w:val="32"/>
          <w:szCs w:val="32"/>
          <w:shd w:val="clear" w:color="auto" w:fill="FFFFFF"/>
          <w:lang w:bidi="ar"/>
        </w:rPr>
        <w:t>月</w:t>
      </w:r>
      <w:r>
        <w:rPr>
          <w:rFonts w:hint="eastAsia" w:ascii="宋体" w:hAnsi="宋体" w:cs="宋体"/>
          <w:color w:val="333333"/>
          <w:kern w:val="0"/>
          <w:sz w:val="32"/>
          <w:szCs w:val="32"/>
          <w:shd w:val="clear" w:color="auto" w:fill="FFFFFF"/>
          <w:lang w:bidi="ar"/>
        </w:rPr>
        <w:t>1</w:t>
      </w:r>
      <w:r>
        <w:rPr>
          <w:rFonts w:hint="eastAsia" w:ascii="方正仿宋简体" w:hAnsi="方正仿宋简体" w:eastAsia="方正仿宋简体" w:cs="方正仿宋简体"/>
          <w:color w:val="333333"/>
          <w:kern w:val="0"/>
          <w:sz w:val="32"/>
          <w:szCs w:val="32"/>
          <w:shd w:val="clear" w:color="auto" w:fill="FFFFFF"/>
          <w:lang w:bidi="ar"/>
        </w:rPr>
        <w:t>日前的，仍可继续使用原样式。</w:t>
      </w:r>
    </w:p>
    <w:p w14:paraId="19E5884A">
      <w:pPr>
        <w:widowControl/>
        <w:shd w:val="clear" w:color="auto" w:fill="FFFFFF"/>
        <w:spacing w:beforeLines="0" w:afterLines="0" w:line="560" w:lineRule="exact"/>
        <w:ind w:firstLine="641"/>
        <w:jc w:val="left"/>
        <w:rPr>
          <w:rFonts w:hint="default" w:ascii="仿宋_GB2312" w:hAnsi="微软雅黑" w:eastAsia="仿宋_GB2312" w:cs="仿宋_GB2312"/>
          <w:color w:val="333333"/>
          <w:kern w:val="0"/>
          <w:sz w:val="32"/>
          <w:szCs w:val="32"/>
          <w:shd w:val="clear" w:color="auto" w:fill="FFFFFF"/>
          <w:lang w:bidi="ar"/>
        </w:rPr>
      </w:pPr>
      <w:r>
        <w:rPr>
          <w:rFonts w:hint="default" w:ascii="仿宋_GB2312" w:hAnsi="微软雅黑" w:eastAsia="仿宋_GB2312" w:cs="仿宋_GB2312"/>
          <w:color w:val="333333"/>
          <w:kern w:val="0"/>
          <w:sz w:val="32"/>
          <w:szCs w:val="32"/>
          <w:shd w:val="clear" w:color="auto" w:fill="FFFFFF"/>
          <w:lang w:bidi="ar"/>
        </w:rPr>
        <w:t>特此公告</w:t>
      </w:r>
    </w:p>
    <w:p w14:paraId="0A98D924">
      <w:pPr>
        <w:widowControl/>
        <w:shd w:val="clear" w:color="auto" w:fill="FFFFFF"/>
        <w:spacing w:beforeLines="0" w:afterLines="0" w:line="600" w:lineRule="atLeast"/>
        <w:ind w:firstLine="640"/>
        <w:jc w:val="left"/>
        <w:rPr>
          <w:rFonts w:hint="default" w:ascii="仿宋_GB2312" w:hAnsi="微软雅黑" w:eastAsia="仿宋_GB2312" w:cs="仿宋_GB2312"/>
          <w:color w:val="333333"/>
          <w:kern w:val="0"/>
          <w:sz w:val="32"/>
          <w:szCs w:val="32"/>
          <w:shd w:val="clear" w:color="auto" w:fill="FFFFFF"/>
          <w:lang w:bidi="ar"/>
        </w:rPr>
      </w:pPr>
    </w:p>
    <w:p w14:paraId="7F4938EE">
      <w:pPr>
        <w:widowControl/>
        <w:shd w:val="clear" w:color="auto" w:fill="FFFFFF"/>
        <w:spacing w:beforeLines="0" w:afterLines="0" w:line="600" w:lineRule="atLeast"/>
        <w:ind w:firstLine="640"/>
        <w:jc w:val="left"/>
        <w:rPr>
          <w:rFonts w:hint="default" w:ascii="仿宋_GB2312" w:hAnsi="微软雅黑" w:eastAsia="仿宋_GB2312" w:cs="仿宋_GB2312"/>
          <w:color w:val="333333"/>
          <w:kern w:val="0"/>
          <w:sz w:val="32"/>
          <w:szCs w:val="32"/>
          <w:shd w:val="clear" w:color="auto" w:fill="FFFFFF"/>
          <w:lang w:bidi="ar"/>
        </w:rPr>
      </w:pPr>
    </w:p>
    <w:p w14:paraId="0C7DE982">
      <w:pPr>
        <w:widowControl/>
        <w:shd w:val="clear" w:color="auto" w:fill="FFFFFF"/>
        <w:spacing w:beforeLines="0" w:afterLines="0" w:line="600" w:lineRule="atLeast"/>
        <w:ind w:firstLine="64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color w:val="333333"/>
          <w:kern w:val="0"/>
          <w:sz w:val="32"/>
          <w:szCs w:val="32"/>
          <w:shd w:val="clear" w:color="auto" w:fill="FFFFFF"/>
          <w:lang w:bidi="ar"/>
        </w:rPr>
        <w:t xml:space="preserve">                                    </w:t>
      </w:r>
      <w:r>
        <w:rPr>
          <w:rFonts w:hint="eastAsia" w:ascii="方正仿宋简体" w:hAnsi="方正仿宋简体" w:eastAsia="方正仿宋简体" w:cs="方正仿宋简体"/>
          <w:color w:val="333333"/>
          <w:kern w:val="0"/>
          <w:sz w:val="32"/>
          <w:szCs w:val="32"/>
          <w:shd w:val="clear" w:color="auto" w:fill="FFFFFF"/>
          <w:lang w:bidi="ar"/>
        </w:rPr>
        <w:t>农业农村部</w:t>
      </w:r>
      <w:r>
        <w:rPr>
          <w:rFonts w:hint="default" w:ascii="仿宋_GB2312" w:hAnsi="微软雅黑" w:eastAsia="仿宋_GB2312" w:cs="仿宋_GB2312"/>
          <w:color w:val="333333"/>
          <w:kern w:val="0"/>
          <w:sz w:val="32"/>
          <w:szCs w:val="32"/>
          <w:shd w:val="clear" w:color="auto" w:fill="FFFFFF"/>
          <w:lang w:bidi="ar"/>
        </w:rPr>
        <w:t>    </w:t>
      </w:r>
    </w:p>
    <w:p w14:paraId="4FC071E0">
      <w:pPr>
        <w:widowControl/>
        <w:shd w:val="clear" w:color="auto" w:fill="FFFFFF"/>
        <w:spacing w:beforeLines="0" w:afterLines="0" w:line="600" w:lineRule="atLeast"/>
        <w:ind w:firstLine="640"/>
        <w:jc w:val="right"/>
        <w:rPr>
          <w:rFonts w:hint="eastAsia" w:ascii="微软雅黑" w:hAnsi="微软雅黑" w:eastAsia="微软雅黑" w:cs="微软雅黑"/>
          <w:color w:val="333333"/>
          <w:sz w:val="16"/>
          <w:szCs w:val="16"/>
        </w:rPr>
      </w:pPr>
      <w:r>
        <w:rPr>
          <w:rFonts w:hint="default" w:ascii="仿宋_GB2312" w:hAnsi="微软雅黑" w:eastAsia="仿宋_GB2312" w:cs="仿宋_GB2312"/>
          <w:color w:val="333333"/>
          <w:kern w:val="0"/>
          <w:sz w:val="32"/>
          <w:szCs w:val="32"/>
          <w:shd w:val="clear" w:color="auto" w:fill="FFFFFF"/>
          <w:lang w:bidi="ar"/>
        </w:rPr>
        <w:t>                           </w:t>
      </w:r>
      <w:r>
        <w:rPr>
          <w:rFonts w:hint="eastAsia" w:ascii="宋体" w:hAnsi="宋体" w:cs="宋体"/>
          <w:color w:val="333333"/>
          <w:kern w:val="0"/>
          <w:sz w:val="32"/>
          <w:szCs w:val="32"/>
          <w:shd w:val="clear" w:color="auto" w:fill="FFFFFF"/>
          <w:lang w:bidi="ar"/>
        </w:rPr>
        <w:t>2026</w:t>
      </w:r>
      <w:r>
        <w:rPr>
          <w:rFonts w:hint="eastAsia" w:ascii="方正仿宋简体" w:hAnsi="方正仿宋简体" w:eastAsia="方正仿宋简体" w:cs="方正仿宋简体"/>
          <w:color w:val="333333"/>
          <w:kern w:val="0"/>
          <w:sz w:val="32"/>
          <w:szCs w:val="32"/>
          <w:shd w:val="clear" w:color="auto" w:fill="FFFFFF"/>
          <w:lang w:bidi="ar"/>
        </w:rPr>
        <w:t>年</w:t>
      </w:r>
      <w:r>
        <w:rPr>
          <w:rFonts w:hint="eastAsia" w:ascii="宋体" w:hAnsi="宋体" w:cs="宋体"/>
          <w:color w:val="333333"/>
          <w:kern w:val="0"/>
          <w:sz w:val="32"/>
          <w:szCs w:val="32"/>
          <w:shd w:val="clear" w:color="auto" w:fill="FFFFFF"/>
          <w:lang w:bidi="ar"/>
        </w:rPr>
        <w:t>1</w:t>
      </w:r>
      <w:r>
        <w:rPr>
          <w:rFonts w:hint="eastAsia" w:ascii="方正仿宋简体" w:hAnsi="方正仿宋简体" w:eastAsia="方正仿宋简体" w:cs="方正仿宋简体"/>
          <w:color w:val="333333"/>
          <w:kern w:val="0"/>
          <w:sz w:val="32"/>
          <w:szCs w:val="32"/>
          <w:shd w:val="clear" w:color="auto" w:fill="FFFFFF"/>
          <w:lang w:bidi="ar"/>
        </w:rPr>
        <w:t>月</w:t>
      </w:r>
      <w:r>
        <w:rPr>
          <w:rFonts w:hint="eastAsia" w:ascii="宋体" w:hAnsi="宋体" w:cs="宋体"/>
          <w:color w:val="333333"/>
          <w:kern w:val="0"/>
          <w:sz w:val="32"/>
          <w:szCs w:val="32"/>
          <w:shd w:val="clear" w:color="auto" w:fill="FFFFFF"/>
          <w:lang w:bidi="ar"/>
        </w:rPr>
        <w:t>1</w:t>
      </w:r>
      <w:r>
        <w:rPr>
          <w:rFonts w:hint="eastAsia" w:ascii="方正仿宋简体" w:hAnsi="方正仿宋简体" w:eastAsia="方正仿宋简体" w:cs="方正仿宋简体"/>
          <w:color w:val="333333"/>
          <w:kern w:val="0"/>
          <w:sz w:val="32"/>
          <w:szCs w:val="32"/>
          <w:shd w:val="clear" w:color="auto" w:fill="FFFFFF"/>
          <w:lang w:bidi="ar"/>
        </w:rPr>
        <w:t>6日</w:t>
      </w:r>
      <w:r>
        <w:rPr>
          <w:rFonts w:hint="default" w:ascii="仿宋_GB2312" w:hAnsi="微软雅黑" w:eastAsia="仿宋_GB2312" w:cs="仿宋_GB2312"/>
          <w:color w:val="333333"/>
          <w:kern w:val="0"/>
          <w:sz w:val="32"/>
          <w:szCs w:val="32"/>
          <w:shd w:val="clear" w:color="auto" w:fill="FFFFFF"/>
          <w:lang w:bidi="ar"/>
        </w:rPr>
        <w:t> </w:t>
      </w:r>
    </w:p>
    <w:p w14:paraId="57AE8B40">
      <w:pPr>
        <w:spacing w:beforeLines="0" w:afterLines="0" w:line="560" w:lineRule="exact"/>
        <w:rPr>
          <w:rFonts w:hint="eastAsia" w:ascii="方正仿宋简体" w:hAnsi="方正仿宋简体" w:eastAsia="方正仿宋简体" w:cs="方正仿宋简体"/>
          <w:color w:val="333333"/>
          <w:sz w:val="32"/>
          <w:szCs w:val="32"/>
          <w:shd w:val="clear" w:color="auto" w:fill="FFFFFF"/>
        </w:rPr>
      </w:pPr>
    </w:p>
    <w:p w14:paraId="63CA41F3">
      <w:bookmarkStart w:id="0" w:name="_GoBack"/>
      <w:bookmarkEnd w:id="0"/>
    </w:p>
    <w:sectPr>
      <w:pgSz w:w="11906" w:h="16838"/>
      <w:pgMar w:top="2098" w:right="1531" w:bottom="1984" w:left="1531"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945CA"/>
    <w:rsid w:val="1A10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Lines="0" w:beforeAutospacing="1" w:after="100" w:afterLines="0" w:afterAutospacing="1"/>
      <w:jc w:val="left"/>
    </w:pPr>
    <w:rPr>
      <w:rFonts w:hint="eastAsia" w:ascii="宋体" w:hAnsi="宋体" w:cs="宋体"/>
      <w:b/>
      <w:kern w:val="0"/>
      <w:sz w:val="36"/>
      <w:szCs w:val="36"/>
      <w:lang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2026-01-30T02:48:56Z</dcterms:created>
  <dc:creator>666</dc:creator>
  <cp:lastModifiedBy>浅陌</cp:lastModifiedBy>
  <dcterms:modified xsi:type="dcterms:W3CDTF">2026-01-30T02:49:49Z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F4FA8C0100A44597B153ABE86F0CEA48_13</vt:lpwstr>
  </property>
  <property fmtid="{D5CDD505-2E9C-101B-9397-08002B2CF9AE}" pid="4" name="KSOTemplateDocerSaveRecord">
    <vt:lpwstr>eyJoZGlkIjoiOGRhM2M5ODBkNjI3MGE0NTY5NzFjZWJkMjVmMWFiYmUiLCJ1c2VySWQiOiIzMjU1MTIxMjUifQ==</vt:lpwstr>
  </property>
</Properties>
</file>